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38668554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9.</w:t>
            </w:r>
            <w:r w:rsidR="00B535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14:paraId="3F7BE487" w14:textId="7DF2ABC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5B9D">
              <w:rPr>
                <w:rFonts w:ascii="Arial" w:hAnsi="Arial" w:cs="Arial"/>
              </w:rPr>
              <w:t>UIDED READING</w:t>
            </w:r>
          </w:p>
        </w:tc>
        <w:tc>
          <w:tcPr>
            <w:tcW w:w="1059" w:type="pct"/>
          </w:tcPr>
          <w:p w14:paraId="5CA56F77" w14:textId="4599FC96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311AC75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4331758A" w:rsidR="00A319FB" w:rsidRPr="008E3FC0" w:rsidRDefault="004B53EE" w:rsidP="00A319F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45ABB6D3" w14:textId="2E789E7A" w:rsidR="002F5476" w:rsidRDefault="002F5476" w:rsidP="007065E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56869A1C" w14:textId="04D30522" w:rsidR="002F5476" w:rsidRDefault="002F5476" w:rsidP="007065E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564206B9" w14:textId="67919178" w:rsidR="00DD2337" w:rsidRDefault="002F5476" w:rsidP="007065E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14:paraId="4A7F8419" w14:textId="2948D1D7" w:rsidR="004B53EE" w:rsidRDefault="002F5476" w:rsidP="002F5476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18B5F78B" w14:textId="08C63132" w:rsidR="007065EB" w:rsidRPr="008E3FC0" w:rsidRDefault="005442F8" w:rsidP="008853D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47A3DA2F" w14:textId="18B86E3A" w:rsidR="00667CF3" w:rsidRDefault="005D70B1" w:rsidP="00A3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the image uploaded to the blog and answer the questions provided. </w:t>
            </w:r>
          </w:p>
          <w:p w14:paraId="76695453" w14:textId="60261C12" w:rsidR="005D70B1" w:rsidRPr="00667CF3" w:rsidRDefault="005D70B1" w:rsidP="00A3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could have a discussion with someone else about your ideas. </w:t>
            </w:r>
          </w:p>
          <w:p w14:paraId="1C846C2A" w14:textId="77777777" w:rsidR="00FA1313" w:rsidRPr="005E5B9D" w:rsidRDefault="00FA1313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889A7D" w14:textId="11347501" w:rsidR="00ED6DE3" w:rsidRPr="00B5357C" w:rsidRDefault="00ED6DE3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14:paraId="64B85280" w14:textId="201CE275" w:rsidR="004B53EE" w:rsidRDefault="004B53EE" w:rsidP="00D457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3D1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8853D1">
              <w:rPr>
                <w:rFonts w:ascii="Arial" w:hAnsi="Arial" w:cs="Arial"/>
                <w:sz w:val="24"/>
                <w:szCs w:val="24"/>
              </w:rPr>
              <w:t>: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I can</w:t>
            </w:r>
            <w:r w:rsidR="00C81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1343">
              <w:rPr>
                <w:rFonts w:ascii="Arial" w:hAnsi="Arial" w:cs="Arial"/>
                <w:sz w:val="24"/>
                <w:szCs w:val="24"/>
              </w:rPr>
              <w:t xml:space="preserve">consolidate my </w:t>
            </w:r>
            <w:r w:rsidR="007F6E51">
              <w:rPr>
                <w:rFonts w:ascii="Arial" w:hAnsi="Arial" w:cs="Arial"/>
                <w:sz w:val="24"/>
                <w:szCs w:val="24"/>
              </w:rPr>
              <w:t xml:space="preserve">ability to interpret information </w:t>
            </w:r>
            <w:r w:rsidR="007D1343">
              <w:rPr>
                <w:rFonts w:ascii="Arial" w:hAnsi="Arial" w:cs="Arial"/>
                <w:sz w:val="24"/>
                <w:szCs w:val="24"/>
              </w:rPr>
              <w:t>f</w:t>
            </w:r>
            <w:r w:rsidR="007F6E51">
              <w:rPr>
                <w:rFonts w:ascii="Arial" w:hAnsi="Arial" w:cs="Arial"/>
                <w:sz w:val="24"/>
                <w:szCs w:val="24"/>
              </w:rPr>
              <w:t>rom</w:t>
            </w:r>
            <w:r w:rsidR="007D1343">
              <w:rPr>
                <w:rFonts w:ascii="Arial" w:hAnsi="Arial" w:cs="Arial"/>
                <w:sz w:val="24"/>
                <w:szCs w:val="24"/>
              </w:rPr>
              <w:t xml:space="preserve"> block diagrams. </w:t>
            </w:r>
          </w:p>
          <w:p w14:paraId="580BB10E" w14:textId="0D1DF90A" w:rsidR="008853D1" w:rsidRPr="008853D1" w:rsidRDefault="008853D1" w:rsidP="00D457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I can </w:t>
            </w:r>
            <w:r w:rsidR="001C7D4B">
              <w:rPr>
                <w:rFonts w:ascii="Arial" w:hAnsi="Arial" w:cs="Arial"/>
                <w:sz w:val="24"/>
                <w:szCs w:val="24"/>
              </w:rPr>
              <w:t xml:space="preserve">interpret information from bar charts. </w:t>
            </w:r>
          </w:p>
          <w:p w14:paraId="7735CF6C" w14:textId="27B8790E" w:rsidR="004B53EE" w:rsidRPr="005E5B9D" w:rsidRDefault="004B53EE" w:rsidP="00D457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5155FE4" w:rsidR="004B53EE" w:rsidRP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6F46E83F" w14:textId="5E5F3ABC" w:rsidR="004B53EE" w:rsidRPr="005E5B9D" w:rsidRDefault="004B53EE" w:rsidP="002268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5DF6A33A" w14:textId="703A5B91" w:rsidR="00705DA8" w:rsidRDefault="008853D1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</w:t>
            </w:r>
            <w:r w:rsidR="00D56F35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33CCBFDB" w14:textId="09D7CEAD" w:rsidR="00D56F35" w:rsidRDefault="00D56F3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Maths Challenge (if able to print)</w:t>
            </w:r>
          </w:p>
          <w:p w14:paraId="37208636" w14:textId="055401F0" w:rsidR="008853D1" w:rsidRDefault="008853D1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Worksheet (if able to print)</w:t>
            </w:r>
          </w:p>
          <w:p w14:paraId="16875963" w14:textId="04C693F2" w:rsidR="00D56F35" w:rsidRPr="005E5B9D" w:rsidRDefault="00D56F3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Maths Challenge (if able to print)</w:t>
            </w:r>
          </w:p>
          <w:p w14:paraId="593AD98E" w14:textId="2F89C7E0" w:rsidR="004B53EE" w:rsidRPr="005E5B9D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>Paper</w:t>
            </w:r>
          </w:p>
          <w:p w14:paraId="25B32F9C" w14:textId="73F5A761" w:rsidR="004B53EE" w:rsidRPr="002C4702" w:rsidRDefault="004B53EE" w:rsidP="00D4578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59D5EAFE" w14:textId="0230D0F5" w:rsidR="004B53EE" w:rsidRDefault="00A72ECB" w:rsidP="00A62CF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4C08A457" w14:textId="1BB68FFB" w:rsidR="00750402" w:rsidRDefault="00750402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 we will be looking at </w:t>
            </w:r>
            <w:r w:rsidR="008853D1">
              <w:rPr>
                <w:rFonts w:ascii="Arial" w:hAnsi="Arial" w:cs="Arial"/>
                <w:sz w:val="20"/>
                <w:szCs w:val="20"/>
              </w:rPr>
              <w:t>the digraph ‘</w:t>
            </w:r>
            <w:proofErr w:type="spellStart"/>
            <w:r w:rsidR="008853D1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="008853D1">
              <w:rPr>
                <w:rFonts w:ascii="Arial" w:hAnsi="Arial" w:cs="Arial"/>
                <w:sz w:val="20"/>
                <w:szCs w:val="20"/>
              </w:rPr>
              <w:t xml:space="preserve">’. </w:t>
            </w:r>
          </w:p>
          <w:p w14:paraId="45BE51D2" w14:textId="127BAC57" w:rsidR="00B333A0" w:rsidRDefault="00B333A0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Today, I would like you to have a go at writing some sentences that include at least 2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words. </w:t>
            </w:r>
          </w:p>
          <w:p w14:paraId="2D8F36AF" w14:textId="4E7C49E6" w:rsidR="00B333A0" w:rsidRPr="00B333A0" w:rsidRDefault="00B333A0" w:rsidP="0075040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3A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Wh</w:t>
            </w:r>
            <w:r w:rsidRPr="00B333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ere are the </w:t>
            </w:r>
            <w:r w:rsidRPr="00B333A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wh</w:t>
            </w:r>
            <w:r w:rsidRPr="00B333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ite sheets? </w:t>
            </w:r>
          </w:p>
          <w:p w14:paraId="112BD80C" w14:textId="463310C6" w:rsidR="00B333A0" w:rsidRDefault="00B333A0" w:rsidP="0075040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33A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Wh</w:t>
            </w:r>
            <w:r w:rsidRPr="00B333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did you eat the </w:t>
            </w:r>
            <w:r w:rsidRPr="00B333A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wh</w:t>
            </w:r>
            <w:r w:rsidRPr="00B333A0">
              <w:rPr>
                <w:rFonts w:ascii="Arial" w:hAnsi="Arial" w:cs="Arial"/>
                <w:i/>
                <w:iCs/>
                <w:sz w:val="20"/>
                <w:szCs w:val="20"/>
              </w:rPr>
              <w:t>ole cake?</w:t>
            </w:r>
          </w:p>
          <w:p w14:paraId="30174C1B" w14:textId="643668B7" w:rsidR="00B333A0" w:rsidRPr="00B333A0" w:rsidRDefault="00B333A0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sentences can you think of? </w:t>
            </w:r>
          </w:p>
          <w:p w14:paraId="48279487" w14:textId="77777777" w:rsidR="00B56918" w:rsidRDefault="00B56918" w:rsidP="00B569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72A95582" w14:textId="77777777" w:rsidR="00C9685C" w:rsidRDefault="007843D0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 will be looking a</w:t>
            </w:r>
            <w:r w:rsidR="00393D43">
              <w:rPr>
                <w:rFonts w:ascii="Arial" w:hAnsi="Arial" w:cs="Arial"/>
                <w:sz w:val="20"/>
                <w:szCs w:val="20"/>
              </w:rPr>
              <w:t xml:space="preserve">t and investigating words ending with the sound </w:t>
            </w:r>
            <w:r w:rsidR="00393D43">
              <w:rPr>
                <w:rFonts w:ascii="Arial" w:hAnsi="Arial" w:cs="Arial"/>
                <w:sz w:val="20"/>
                <w:szCs w:val="20"/>
              </w:rPr>
              <w:lastRenderedPageBreak/>
              <w:t>‘</w:t>
            </w:r>
            <w:proofErr w:type="spellStart"/>
            <w:r w:rsidR="00393D43">
              <w:rPr>
                <w:rFonts w:ascii="Arial" w:hAnsi="Arial" w:cs="Arial"/>
                <w:sz w:val="20"/>
                <w:szCs w:val="20"/>
              </w:rPr>
              <w:t>zhuh</w:t>
            </w:r>
            <w:proofErr w:type="spellEnd"/>
            <w:r w:rsidR="00393D43">
              <w:rPr>
                <w:rFonts w:ascii="Arial" w:hAnsi="Arial" w:cs="Arial"/>
                <w:sz w:val="20"/>
                <w:szCs w:val="20"/>
              </w:rPr>
              <w:t>’ spelt as ‘sure’.</w:t>
            </w:r>
          </w:p>
          <w:p w14:paraId="2F9FABDB" w14:textId="7D122C19" w:rsidR="00233CCF" w:rsidRDefault="005F57B5" w:rsidP="005F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down as many ‘sure’ ending words as you can on the worksheet. Then use a dictionary to find the type/function and meaning of the words. An example has been done for you. </w:t>
            </w:r>
          </w:p>
          <w:p w14:paraId="3D32C507" w14:textId="2FBBF460" w:rsidR="005F57B5" w:rsidRDefault="005F57B5" w:rsidP="005F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dictionary link: </w:t>
            </w:r>
            <w:hyperlink r:id="rId11" w:history="1">
              <w:r w:rsidRPr="00D9577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https://dictionary.cambridge.org/</w:t>
              </w:r>
            </w:hyperlink>
          </w:p>
          <w:p w14:paraId="0259704F" w14:textId="77777777" w:rsidR="005F57B5" w:rsidRDefault="005F57B5" w:rsidP="005F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BD06F" w14:textId="55D2B878" w:rsidR="0016649A" w:rsidRPr="00B56918" w:rsidRDefault="0016649A" w:rsidP="001664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0083AE46" w14:textId="5667E6DB" w:rsidR="005E5B9D" w:rsidRDefault="00944901" w:rsidP="009449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World Book Day</w:t>
            </w:r>
          </w:p>
          <w:p w14:paraId="6B103A85" w14:textId="1FC2DB23" w:rsidR="00FC616E" w:rsidRDefault="00FC616E" w:rsidP="002F01D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 is World Book Day. In celebration, we will be designing our own super</w:t>
            </w:r>
            <w:r w:rsidR="002F01D9">
              <w:rPr>
                <w:rFonts w:ascii="Arial" w:hAnsi="Arial" w:cs="Arial"/>
                <w:sz w:val="24"/>
                <w:szCs w:val="24"/>
              </w:rPr>
              <w:t>heroes and super</w:t>
            </w:r>
            <w:r>
              <w:rPr>
                <w:rFonts w:ascii="Arial" w:hAnsi="Arial" w:cs="Arial"/>
                <w:sz w:val="24"/>
                <w:szCs w:val="24"/>
              </w:rPr>
              <w:t>villains</w:t>
            </w:r>
            <w:r w:rsidR="002F0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493CF1" w14:textId="6E7D156E" w:rsidR="00FC616E" w:rsidRPr="00FC616E" w:rsidRDefault="00FC616E" w:rsidP="009449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make sure you bring your decorated item with you to our English lesson</w:t>
            </w:r>
            <w:r w:rsidR="002F0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today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591E1173" w:rsidR="004B53EE" w:rsidRPr="005E5B9D" w:rsidRDefault="00CA68FF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53EE"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604EDA5" w14:textId="492A73B7" w:rsidR="00BC6D6B" w:rsidRPr="005E5B9D" w:rsidRDefault="008853D1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319FB">
              <w:rPr>
                <w:rFonts w:ascii="Arial" w:hAnsi="Arial" w:cs="Arial"/>
                <w:sz w:val="24"/>
                <w:szCs w:val="24"/>
              </w:rPr>
              <w:t>aper or Worksheet (if able to print)</w:t>
            </w:r>
          </w:p>
          <w:p w14:paraId="3B6A3521" w14:textId="570EB4CD" w:rsidR="004B53EE" w:rsidRDefault="004B53E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6A3B0B11" w14:textId="7FB846A5" w:rsidR="00FC616E" w:rsidRDefault="00FC616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 Pencils</w:t>
            </w:r>
          </w:p>
          <w:p w14:paraId="45F94567" w14:textId="2339A112" w:rsidR="00CB6049" w:rsidRDefault="00CB6049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Decorated item for World Book Day </w:t>
            </w:r>
          </w:p>
          <w:p w14:paraId="6FA87C18" w14:textId="4398CE3E" w:rsidR="00E2171B" w:rsidRPr="008853D1" w:rsidRDefault="00E2171B" w:rsidP="008853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50E8D716" w14:textId="1B9D716F" w:rsidR="00C81C66" w:rsidRPr="00A319FB" w:rsidRDefault="00A319FB" w:rsidP="00A319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World Book Day Activities</w:t>
            </w:r>
          </w:p>
          <w:p w14:paraId="3933307C" w14:textId="509F4450" w:rsidR="00912B68" w:rsidRDefault="00FC616E" w:rsidP="00E477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afternoon, I would like you to spend time completing some activities of your choice,</w:t>
            </w:r>
            <w:r w:rsidR="004D0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order to celebrate world book day.</w:t>
            </w:r>
            <w:r w:rsidR="004D05AF">
              <w:rPr>
                <w:rFonts w:ascii="Arial" w:hAnsi="Arial" w:cs="Arial"/>
                <w:sz w:val="24"/>
                <w:szCs w:val="24"/>
              </w:rPr>
              <w:t xml:space="preserve"> Some of these are Harry Potter inspired, as we have been reading this in class.</w:t>
            </w:r>
          </w:p>
          <w:p w14:paraId="4539D616" w14:textId="71EFCEFF" w:rsidR="00C81C66" w:rsidRDefault="00C81C66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17E4EEF2" w14:textId="1DB0F127" w:rsidR="004D05AF" w:rsidRPr="004D05AF" w:rsidRDefault="004D05AF" w:rsidP="004D05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complete as many as you would like.</w:t>
            </w:r>
          </w:p>
          <w:p w14:paraId="4A077C69" w14:textId="5E286440" w:rsidR="00FC616E" w:rsidRDefault="00FC616E" w:rsidP="002F01D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 your own mythical beast. What will it look like? Does it have any special powers? Draw a picture, label their features and/or write a brief description. </w:t>
            </w:r>
          </w:p>
          <w:p w14:paraId="6AE37095" w14:textId="77777777" w:rsidR="004D05AF" w:rsidRDefault="00FC616E" w:rsidP="004D05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your own magic potion, using natural materials from outside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sticks, stones, berries, leaves etc). Then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write down a recipe for your potion. What magical properties will you potion have?</w:t>
            </w:r>
          </w:p>
          <w:p w14:paraId="2D349C96" w14:textId="417E56CB" w:rsidR="00FC616E" w:rsidRDefault="002F01D9" w:rsidP="004D05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05AF">
              <w:rPr>
                <w:rFonts w:ascii="Arial" w:hAnsi="Arial" w:cs="Arial"/>
                <w:sz w:val="24"/>
                <w:szCs w:val="24"/>
              </w:rPr>
              <w:t>Play the ‘Reading Scavenger Hunt Game’ with your family at home</w:t>
            </w:r>
            <w:r w:rsidR="00FA0F21">
              <w:rPr>
                <w:rFonts w:ascii="Arial" w:hAnsi="Arial" w:cs="Arial"/>
                <w:sz w:val="24"/>
                <w:szCs w:val="24"/>
              </w:rPr>
              <w:t xml:space="preserve"> (uploaded to blog)</w:t>
            </w:r>
            <w:r w:rsidRPr="004D05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E459AB" w14:textId="65173683" w:rsidR="004D05AF" w:rsidRDefault="004D05AF" w:rsidP="004D05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your own front cover for your favourite story.</w:t>
            </w:r>
          </w:p>
          <w:p w14:paraId="177982CF" w14:textId="60522AB2" w:rsidR="004D05AF" w:rsidRDefault="004D05AF" w:rsidP="004D05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book review for your favourite </w:t>
            </w:r>
            <w:r w:rsidR="00887FD7">
              <w:rPr>
                <w:rFonts w:ascii="Arial" w:hAnsi="Arial" w:cs="Arial"/>
                <w:sz w:val="24"/>
                <w:szCs w:val="24"/>
              </w:rPr>
              <w:t xml:space="preserve">story. </w:t>
            </w:r>
          </w:p>
          <w:p w14:paraId="4B3CDE88" w14:textId="66C1C308" w:rsidR="00887FD7" w:rsidRPr="004D05AF" w:rsidRDefault="00887FD7" w:rsidP="004D05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your own magical setting description that Harry Potter might visit. Ideas could be: A wizarding shop located on Diagon Alley? Secret dungeon located in Hogwarts castle? </w:t>
            </w:r>
          </w:p>
          <w:p w14:paraId="33A612AE" w14:textId="77777777" w:rsidR="00C81C66" w:rsidRDefault="00C81C66" w:rsidP="00C81C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1213019E" w14:textId="44CF63B9" w:rsidR="000D6B1E" w:rsidRPr="00216DF9" w:rsidRDefault="00216DF9" w:rsidP="002F01D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63317A16" w14:textId="12BE1EA4" w:rsidR="00216DF9" w:rsidRPr="00216DF9" w:rsidRDefault="00216DF9" w:rsidP="002F01D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22AA4063" w14:textId="728D679A" w:rsidR="00216DF9" w:rsidRPr="002F01D9" w:rsidRDefault="00216DF9" w:rsidP="002F01D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 Pencils</w:t>
            </w:r>
          </w:p>
          <w:p w14:paraId="6B10C71E" w14:textId="2DE9351E" w:rsidR="005B1BCC" w:rsidRPr="00C9685C" w:rsidRDefault="002F01D9" w:rsidP="00C9685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Scavenger Hunt Gam</w:t>
            </w:r>
            <w:r w:rsidR="00C9685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33" w:type="pct"/>
          </w:tcPr>
          <w:p w14:paraId="63FC9707" w14:textId="1E491DD2" w:rsidR="004B53EE" w:rsidRPr="00E42FEF" w:rsidRDefault="004B53EE" w:rsidP="0028272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67AB0C2B" w14:textId="792DB1C1" w:rsidR="004B53EE" w:rsidRP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EE">
              <w:rPr>
                <w:rFonts w:ascii="Arial" w:hAnsi="Arial" w:cs="Arial"/>
                <w:sz w:val="20"/>
                <w:szCs w:val="20"/>
              </w:rPr>
              <w:t>Complete Joe Wicks PE lesson.</w:t>
            </w:r>
          </w:p>
          <w:p w14:paraId="27FEC56F" w14:textId="77777777" w:rsidR="004B53EE" w:rsidRPr="004B53EE" w:rsidRDefault="00860962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B53EE" w:rsidRPr="004B53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https://www.youtube.com/watch?v=Rz0go1pTda8&amp;list=PLyCLoPd4VxBsXs1WmPcektsQyFbXTf9FO</w:t>
              </w:r>
            </w:hyperlink>
          </w:p>
          <w:p w14:paraId="25A0B832" w14:textId="77777777" w:rsidR="004B53EE" w:rsidRDefault="004B53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3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4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3EF69FD" w:rsidR="00F56725" w:rsidRPr="008E3FC0" w:rsidRDefault="00F56725" w:rsidP="0074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E5C5F" w14:textId="6EE69126" w:rsidR="000358C0" w:rsidRPr="005E5B9D" w:rsidRDefault="000358C0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358C0" w:rsidRPr="005E5B9D" w:rsidSect="00F453E2">
      <w:head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12CF" w14:textId="77777777" w:rsidR="00860962" w:rsidRDefault="00860962" w:rsidP="008D41DC">
      <w:pPr>
        <w:spacing w:after="0" w:line="240" w:lineRule="auto"/>
      </w:pPr>
      <w:r>
        <w:separator/>
      </w:r>
    </w:p>
  </w:endnote>
  <w:endnote w:type="continuationSeparator" w:id="0">
    <w:p w14:paraId="227F5313" w14:textId="77777777" w:rsidR="00860962" w:rsidRDefault="00860962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C1AA" w14:textId="77777777" w:rsidR="00860962" w:rsidRDefault="00860962" w:rsidP="008D41DC">
      <w:pPr>
        <w:spacing w:after="0" w:line="240" w:lineRule="auto"/>
      </w:pPr>
      <w:r>
        <w:separator/>
      </w:r>
    </w:p>
  </w:footnote>
  <w:footnote w:type="continuationSeparator" w:id="0">
    <w:p w14:paraId="0D67191A" w14:textId="77777777" w:rsidR="00860962" w:rsidRDefault="00860962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0AC82FDA" w:rsidR="007A2471" w:rsidRDefault="007A2471" w:rsidP="00943A62">
    <w:pPr>
      <w:pStyle w:val="Header"/>
      <w:jc w:val="center"/>
    </w:pPr>
    <w:r>
      <w:t xml:space="preserve">REMOTE LEARNING WEEK: </w:t>
    </w:r>
    <w:r w:rsidR="008853D1">
      <w:t>01</w:t>
    </w:r>
    <w:r w:rsidR="00CF0CC1">
      <w:t>/0</w:t>
    </w:r>
    <w:r w:rsidR="008853D1">
      <w:t>3</w:t>
    </w:r>
    <w:r w:rsidR="00CF0CC1">
      <w:t xml:space="preserve">/21 – </w:t>
    </w:r>
    <w:r w:rsidR="008853D1">
      <w:t>05</w:t>
    </w:r>
    <w:r w:rsidR="00CF0CC1">
      <w:t>/0</w:t>
    </w:r>
    <w:r w:rsidR="008853D1">
      <w:t>3</w:t>
    </w:r>
    <w:r w:rsidR="00CF0CC1">
      <w:t>/21</w:t>
    </w:r>
  </w:p>
  <w:p w14:paraId="7BB5F5A3" w14:textId="78A10B50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77EB6DC7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28400"/>
              <wp:effectExtent l="0" t="0" r="127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4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FE7D53C" w:rsidR="008D41DC" w:rsidRDefault="009B56B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Can you always see things grow?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FE7D53C" w:rsidR="008D41DC" w:rsidRDefault="009B56B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Can you always see things grow?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</w:t>
    </w:r>
    <w:r w:rsidR="00E25863">
      <w:t>Explanation Texts</w:t>
    </w:r>
  </w:p>
  <w:p w14:paraId="6BB37D0C" w14:textId="6215199E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E25863">
      <w:t>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58A"/>
    <w:multiLevelType w:val="hybridMultilevel"/>
    <w:tmpl w:val="B962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411"/>
    <w:multiLevelType w:val="hybridMultilevel"/>
    <w:tmpl w:val="B37071C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56F6"/>
    <w:multiLevelType w:val="hybridMultilevel"/>
    <w:tmpl w:val="CA7C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10931"/>
    <w:multiLevelType w:val="hybridMultilevel"/>
    <w:tmpl w:val="BFA0C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6D4E"/>
    <w:rsid w:val="00061DDA"/>
    <w:rsid w:val="00065B7D"/>
    <w:rsid w:val="00067955"/>
    <w:rsid w:val="0007121E"/>
    <w:rsid w:val="000A3139"/>
    <w:rsid w:val="000A6035"/>
    <w:rsid w:val="000B68FE"/>
    <w:rsid w:val="000C309E"/>
    <w:rsid w:val="000C63C0"/>
    <w:rsid w:val="000D4E59"/>
    <w:rsid w:val="000D6B1E"/>
    <w:rsid w:val="000E3980"/>
    <w:rsid w:val="000F0577"/>
    <w:rsid w:val="000F7F5D"/>
    <w:rsid w:val="00114D2D"/>
    <w:rsid w:val="00116117"/>
    <w:rsid w:val="00152059"/>
    <w:rsid w:val="0016649A"/>
    <w:rsid w:val="00180F82"/>
    <w:rsid w:val="001A2B0F"/>
    <w:rsid w:val="001A3F9C"/>
    <w:rsid w:val="001A5876"/>
    <w:rsid w:val="001B564C"/>
    <w:rsid w:val="001C7D4B"/>
    <w:rsid w:val="001E02DA"/>
    <w:rsid w:val="001E6BB1"/>
    <w:rsid w:val="002029D9"/>
    <w:rsid w:val="002153B2"/>
    <w:rsid w:val="0021551C"/>
    <w:rsid w:val="00215C34"/>
    <w:rsid w:val="00216DF9"/>
    <w:rsid w:val="00226869"/>
    <w:rsid w:val="00233CCF"/>
    <w:rsid w:val="002610F7"/>
    <w:rsid w:val="00270206"/>
    <w:rsid w:val="00277E4D"/>
    <w:rsid w:val="0028272C"/>
    <w:rsid w:val="00283A65"/>
    <w:rsid w:val="00286CCF"/>
    <w:rsid w:val="002C4702"/>
    <w:rsid w:val="002D145C"/>
    <w:rsid w:val="002E4924"/>
    <w:rsid w:val="002F01D9"/>
    <w:rsid w:val="002F5476"/>
    <w:rsid w:val="003016F1"/>
    <w:rsid w:val="003043A4"/>
    <w:rsid w:val="00307CA8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7034B"/>
    <w:rsid w:val="00384D5D"/>
    <w:rsid w:val="00393D43"/>
    <w:rsid w:val="003B2E9E"/>
    <w:rsid w:val="003B66DF"/>
    <w:rsid w:val="00405E86"/>
    <w:rsid w:val="00414969"/>
    <w:rsid w:val="00415AF6"/>
    <w:rsid w:val="00432207"/>
    <w:rsid w:val="0043263A"/>
    <w:rsid w:val="00434EF6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D05AF"/>
    <w:rsid w:val="004F18D9"/>
    <w:rsid w:val="004F7498"/>
    <w:rsid w:val="00501265"/>
    <w:rsid w:val="0051294B"/>
    <w:rsid w:val="005220F9"/>
    <w:rsid w:val="00536688"/>
    <w:rsid w:val="005442F8"/>
    <w:rsid w:val="00545875"/>
    <w:rsid w:val="00546219"/>
    <w:rsid w:val="00565C1F"/>
    <w:rsid w:val="005709E5"/>
    <w:rsid w:val="0057704B"/>
    <w:rsid w:val="0059271A"/>
    <w:rsid w:val="005932C7"/>
    <w:rsid w:val="00594946"/>
    <w:rsid w:val="005A1773"/>
    <w:rsid w:val="005B1BCC"/>
    <w:rsid w:val="005C4A85"/>
    <w:rsid w:val="005D70B1"/>
    <w:rsid w:val="005E5B9D"/>
    <w:rsid w:val="005F57B5"/>
    <w:rsid w:val="00600F62"/>
    <w:rsid w:val="006062FD"/>
    <w:rsid w:val="00612473"/>
    <w:rsid w:val="00633835"/>
    <w:rsid w:val="00635585"/>
    <w:rsid w:val="00635C27"/>
    <w:rsid w:val="00654CEB"/>
    <w:rsid w:val="00667CF3"/>
    <w:rsid w:val="006873D9"/>
    <w:rsid w:val="006B2172"/>
    <w:rsid w:val="006D018B"/>
    <w:rsid w:val="006D5165"/>
    <w:rsid w:val="00705DA8"/>
    <w:rsid w:val="007065EB"/>
    <w:rsid w:val="00711730"/>
    <w:rsid w:val="007127A5"/>
    <w:rsid w:val="00742955"/>
    <w:rsid w:val="00746A60"/>
    <w:rsid w:val="00750402"/>
    <w:rsid w:val="007636F2"/>
    <w:rsid w:val="007727DF"/>
    <w:rsid w:val="007838F2"/>
    <w:rsid w:val="007843D0"/>
    <w:rsid w:val="00792CF4"/>
    <w:rsid w:val="007963D5"/>
    <w:rsid w:val="007965BC"/>
    <w:rsid w:val="007A2471"/>
    <w:rsid w:val="007B7CC1"/>
    <w:rsid w:val="007C5201"/>
    <w:rsid w:val="007D1343"/>
    <w:rsid w:val="007D55A5"/>
    <w:rsid w:val="007F3C8B"/>
    <w:rsid w:val="007F6E51"/>
    <w:rsid w:val="00804F04"/>
    <w:rsid w:val="00824E44"/>
    <w:rsid w:val="00832DE4"/>
    <w:rsid w:val="00860962"/>
    <w:rsid w:val="00865CAB"/>
    <w:rsid w:val="00884BC7"/>
    <w:rsid w:val="008853D1"/>
    <w:rsid w:val="00887FD7"/>
    <w:rsid w:val="008960C4"/>
    <w:rsid w:val="008A255E"/>
    <w:rsid w:val="008C2DC4"/>
    <w:rsid w:val="008D41DC"/>
    <w:rsid w:val="008E3FC0"/>
    <w:rsid w:val="008E6D1F"/>
    <w:rsid w:val="00902A90"/>
    <w:rsid w:val="00902DFD"/>
    <w:rsid w:val="00905BB7"/>
    <w:rsid w:val="00912B68"/>
    <w:rsid w:val="00912C61"/>
    <w:rsid w:val="00921DDE"/>
    <w:rsid w:val="00923217"/>
    <w:rsid w:val="00943A62"/>
    <w:rsid w:val="00944901"/>
    <w:rsid w:val="0094609E"/>
    <w:rsid w:val="009871BC"/>
    <w:rsid w:val="00997E4D"/>
    <w:rsid w:val="009A0446"/>
    <w:rsid w:val="009A3A8E"/>
    <w:rsid w:val="009B2361"/>
    <w:rsid w:val="009B433C"/>
    <w:rsid w:val="009B56B7"/>
    <w:rsid w:val="009C277A"/>
    <w:rsid w:val="009D3A74"/>
    <w:rsid w:val="009D6511"/>
    <w:rsid w:val="009D768E"/>
    <w:rsid w:val="009E3A0E"/>
    <w:rsid w:val="009F094C"/>
    <w:rsid w:val="00A0144E"/>
    <w:rsid w:val="00A11143"/>
    <w:rsid w:val="00A161C5"/>
    <w:rsid w:val="00A200C1"/>
    <w:rsid w:val="00A22E91"/>
    <w:rsid w:val="00A260AC"/>
    <w:rsid w:val="00A26AC9"/>
    <w:rsid w:val="00A30BDC"/>
    <w:rsid w:val="00A319FB"/>
    <w:rsid w:val="00A50983"/>
    <w:rsid w:val="00A55C3F"/>
    <w:rsid w:val="00A62CF4"/>
    <w:rsid w:val="00A6585C"/>
    <w:rsid w:val="00A72ECB"/>
    <w:rsid w:val="00A831CB"/>
    <w:rsid w:val="00AE4CC1"/>
    <w:rsid w:val="00AF54C4"/>
    <w:rsid w:val="00B22CC7"/>
    <w:rsid w:val="00B24893"/>
    <w:rsid w:val="00B249E6"/>
    <w:rsid w:val="00B333A0"/>
    <w:rsid w:val="00B33439"/>
    <w:rsid w:val="00B42500"/>
    <w:rsid w:val="00B5357C"/>
    <w:rsid w:val="00B56918"/>
    <w:rsid w:val="00B8252F"/>
    <w:rsid w:val="00B847C7"/>
    <w:rsid w:val="00BA08E0"/>
    <w:rsid w:val="00BC6D6B"/>
    <w:rsid w:val="00BF17D7"/>
    <w:rsid w:val="00BF3F24"/>
    <w:rsid w:val="00C1343B"/>
    <w:rsid w:val="00C25FF0"/>
    <w:rsid w:val="00C46DCB"/>
    <w:rsid w:val="00C75616"/>
    <w:rsid w:val="00C81C66"/>
    <w:rsid w:val="00C84DEB"/>
    <w:rsid w:val="00C86096"/>
    <w:rsid w:val="00C91D1F"/>
    <w:rsid w:val="00C9685C"/>
    <w:rsid w:val="00CA230A"/>
    <w:rsid w:val="00CA68FF"/>
    <w:rsid w:val="00CB6049"/>
    <w:rsid w:val="00CC5231"/>
    <w:rsid w:val="00CD6DB9"/>
    <w:rsid w:val="00CF0CC1"/>
    <w:rsid w:val="00CF18E4"/>
    <w:rsid w:val="00D02F21"/>
    <w:rsid w:val="00D13850"/>
    <w:rsid w:val="00D141B1"/>
    <w:rsid w:val="00D31DAB"/>
    <w:rsid w:val="00D42B9B"/>
    <w:rsid w:val="00D45788"/>
    <w:rsid w:val="00D46A7F"/>
    <w:rsid w:val="00D512D2"/>
    <w:rsid w:val="00D55ECE"/>
    <w:rsid w:val="00D56F35"/>
    <w:rsid w:val="00D63DF8"/>
    <w:rsid w:val="00D70B28"/>
    <w:rsid w:val="00DD225E"/>
    <w:rsid w:val="00DD2337"/>
    <w:rsid w:val="00DD714C"/>
    <w:rsid w:val="00DE1D30"/>
    <w:rsid w:val="00DF2F1B"/>
    <w:rsid w:val="00E2171B"/>
    <w:rsid w:val="00E25863"/>
    <w:rsid w:val="00E40081"/>
    <w:rsid w:val="00E42FEF"/>
    <w:rsid w:val="00E47703"/>
    <w:rsid w:val="00E553FC"/>
    <w:rsid w:val="00E6211E"/>
    <w:rsid w:val="00E909AA"/>
    <w:rsid w:val="00E9145A"/>
    <w:rsid w:val="00E9594E"/>
    <w:rsid w:val="00EB312F"/>
    <w:rsid w:val="00EC0556"/>
    <w:rsid w:val="00EC275C"/>
    <w:rsid w:val="00EC78AF"/>
    <w:rsid w:val="00EC7BE9"/>
    <w:rsid w:val="00ED6DE3"/>
    <w:rsid w:val="00F0758E"/>
    <w:rsid w:val="00F34421"/>
    <w:rsid w:val="00F453E2"/>
    <w:rsid w:val="00F56725"/>
    <w:rsid w:val="00F61320"/>
    <w:rsid w:val="00F7613D"/>
    <w:rsid w:val="00F97453"/>
    <w:rsid w:val="00FA0F21"/>
    <w:rsid w:val="00FA1313"/>
    <w:rsid w:val="00FC616E"/>
    <w:rsid w:val="00FD1CB3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noodl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Rz0go1pTda8&amp;list=PLyCLoPd4VxBsXs1WmPcektsQyFbXTf9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ctionary.cambridge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teach/supermovers/pshe-super-mood-movers/zm2gy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always see things grow?</vt:lpstr>
    </vt:vector>
  </TitlesOfParts>
  <Company>Hewlett-Packard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always see things grow?</dc:title>
  <dc:subject/>
  <dc:creator>Jane Wills (Polperro Primary Academy)</dc:creator>
  <cp:keywords/>
  <dc:description/>
  <cp:lastModifiedBy>Gibbings Alice</cp:lastModifiedBy>
  <cp:revision>16</cp:revision>
  <dcterms:created xsi:type="dcterms:W3CDTF">2021-02-28T13:17:00Z</dcterms:created>
  <dcterms:modified xsi:type="dcterms:W3CDTF">2021-03-03T16:17:00Z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